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39898" w14:textId="77777777" w:rsidR="00321BF8" w:rsidRDefault="005F038A" w:rsidP="005F038A">
      <w:pPr>
        <w:spacing w:after="120"/>
        <w:rPr>
          <w:b/>
        </w:rPr>
      </w:pPr>
      <w:r w:rsidRPr="005F038A">
        <w:rPr>
          <w:b/>
        </w:rPr>
        <w:t>Chapter 3 Questions and Answers</w:t>
      </w:r>
    </w:p>
    <w:p w14:paraId="6D21C2CD" w14:textId="77777777" w:rsidR="005F038A" w:rsidRPr="00A3577D" w:rsidRDefault="005F038A" w:rsidP="005F038A"/>
    <w:p w14:paraId="433B2C88" w14:textId="77777777" w:rsidR="005F038A" w:rsidRDefault="005F038A" w:rsidP="005F038A">
      <w:pPr>
        <w:numPr>
          <w:ilvl w:val="0"/>
          <w:numId w:val="1"/>
        </w:numPr>
        <w:spacing w:after="120"/>
        <w:rPr>
          <w:rFonts w:eastAsia="Times New Roman"/>
          <w:color w:val="000000"/>
          <w:sz w:val="20"/>
          <w:szCs w:val="20"/>
          <w:lang w:val="en"/>
        </w:rPr>
      </w:pPr>
      <w:r w:rsidRPr="00A3577D">
        <w:rPr>
          <w:rFonts w:eastAsia="Times New Roman"/>
          <w:color w:val="000000"/>
          <w:sz w:val="20"/>
          <w:szCs w:val="20"/>
          <w:lang w:val="en"/>
        </w:rPr>
        <w:t xml:space="preserve">Draw a sketch of the </w:t>
      </w:r>
      <w:r>
        <w:rPr>
          <w:rFonts w:eastAsia="Times New Roman"/>
          <w:color w:val="000000"/>
          <w:sz w:val="20"/>
          <w:szCs w:val="20"/>
          <w:lang w:val="en"/>
        </w:rPr>
        <w:t>F</w:t>
      </w:r>
      <w:r w:rsidRPr="00A3577D">
        <w:rPr>
          <w:rFonts w:eastAsia="Times New Roman"/>
          <w:color w:val="000000"/>
          <w:sz w:val="20"/>
          <w:szCs w:val="20"/>
          <w:lang w:val="en"/>
        </w:rPr>
        <w:t xml:space="preserve">our </w:t>
      </w:r>
      <w:r>
        <w:rPr>
          <w:rFonts w:eastAsia="Times New Roman"/>
          <w:color w:val="000000"/>
          <w:sz w:val="20"/>
          <w:szCs w:val="20"/>
          <w:lang w:val="en"/>
        </w:rPr>
        <w:t>P</w:t>
      </w:r>
      <w:r w:rsidRPr="00A3577D">
        <w:rPr>
          <w:rFonts w:eastAsia="Times New Roman"/>
          <w:color w:val="000000"/>
          <w:sz w:val="20"/>
          <w:szCs w:val="20"/>
          <w:lang w:val="en"/>
        </w:rPr>
        <w:t xml:space="preserve">illars of </w:t>
      </w:r>
      <w:r>
        <w:rPr>
          <w:rFonts w:eastAsia="Times New Roman"/>
          <w:color w:val="000000"/>
          <w:sz w:val="20"/>
          <w:szCs w:val="20"/>
          <w:lang w:val="en"/>
        </w:rPr>
        <w:t>Design</w:t>
      </w:r>
      <w:r w:rsidRPr="00A3577D">
        <w:rPr>
          <w:rFonts w:eastAsia="Times New Roman"/>
          <w:color w:val="000000"/>
          <w:sz w:val="20"/>
          <w:szCs w:val="20"/>
          <w:lang w:val="en"/>
        </w:rPr>
        <w:t xml:space="preserve">. </w:t>
      </w:r>
      <w:r>
        <w:rPr>
          <w:rFonts w:eastAsia="Times New Roman"/>
          <w:color w:val="000000"/>
          <w:sz w:val="20"/>
          <w:szCs w:val="20"/>
          <w:lang w:val="en"/>
        </w:rPr>
        <w:t xml:space="preserve">Include a </w:t>
      </w:r>
      <w:r w:rsidRPr="00A3577D">
        <w:rPr>
          <w:rFonts w:eastAsia="Times New Roman"/>
          <w:color w:val="000000"/>
          <w:sz w:val="20"/>
          <w:szCs w:val="20"/>
          <w:lang w:val="en"/>
        </w:rPr>
        <w:t>br</w:t>
      </w:r>
      <w:r>
        <w:rPr>
          <w:rFonts w:eastAsia="Times New Roman"/>
          <w:color w:val="000000"/>
          <w:sz w:val="20"/>
          <w:szCs w:val="20"/>
          <w:lang w:val="en"/>
        </w:rPr>
        <w:t>ief description of each pillar and explain how each part relates to the others.</w:t>
      </w:r>
    </w:p>
    <w:p w14:paraId="50283333" w14:textId="77777777" w:rsidR="005F038A" w:rsidRDefault="005F038A" w:rsidP="005F038A">
      <w:pPr>
        <w:spacing w:after="120"/>
        <w:rPr>
          <w:rFonts w:eastAsia="Times New Roman"/>
          <w:color w:val="000000"/>
          <w:sz w:val="20"/>
          <w:szCs w:val="20"/>
          <w:lang w:val="en"/>
        </w:rPr>
      </w:pPr>
      <w:r>
        <w:rPr>
          <w:noProof/>
        </w:rPr>
        <w:drawing>
          <wp:inline distT="0" distB="0" distL="0" distR="0" wp14:anchorId="2C8AD2A9" wp14:editId="64C07535">
            <wp:extent cx="4004945" cy="2870200"/>
            <wp:effectExtent l="0" t="0" r="8255" b="0"/>
            <wp:docPr id="1" name="Picture 1" descr="New Pictur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94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1048B" w14:textId="550B6F75" w:rsidR="0058094B" w:rsidRPr="0058094B" w:rsidRDefault="005F038A" w:rsidP="00496DF6">
      <w:pPr>
        <w:tabs>
          <w:tab w:val="left" w:pos="5670"/>
        </w:tabs>
        <w:spacing w:after="120"/>
        <w:ind w:left="360"/>
        <w:rPr>
          <w:rFonts w:eastAsia="Times New Roman"/>
          <w:color w:val="4BACC6" w:themeColor="accent5"/>
          <w:sz w:val="20"/>
          <w:szCs w:val="20"/>
          <w:lang w:val="en"/>
        </w:rPr>
      </w:pPr>
      <w:r w:rsidRPr="0058094B">
        <w:rPr>
          <w:rFonts w:eastAsia="Times New Roman"/>
          <w:color w:val="4BACC6" w:themeColor="accent5"/>
          <w:sz w:val="20"/>
          <w:szCs w:val="20"/>
          <w:lang w:val="en"/>
        </w:rPr>
        <w:t xml:space="preserve">Academic research is the foundation of user design. Ethnographic observation informs user interface requirements. Theories and models structure the production of guidelines documents and processes. </w:t>
      </w:r>
      <w:r w:rsidR="00E266AC" w:rsidRPr="0058094B">
        <w:rPr>
          <w:rFonts w:eastAsia="Times New Roman"/>
          <w:color w:val="4BACC6" w:themeColor="accent5"/>
          <w:sz w:val="20"/>
          <w:szCs w:val="20"/>
          <w:lang w:val="en"/>
        </w:rPr>
        <w:t>Algorithms and Prototypes assist the development of user-interface software tools</w:t>
      </w:r>
      <w:r w:rsidR="0058094B" w:rsidRPr="0058094B">
        <w:rPr>
          <w:rFonts w:eastAsia="Times New Roman"/>
          <w:color w:val="4BACC6" w:themeColor="accent5"/>
          <w:sz w:val="20"/>
          <w:szCs w:val="20"/>
          <w:lang w:val="en"/>
        </w:rPr>
        <w:t>.</w:t>
      </w:r>
      <w:r w:rsidR="00E266AC" w:rsidRPr="0058094B">
        <w:rPr>
          <w:rFonts w:eastAsia="Times New Roman"/>
          <w:color w:val="4BACC6" w:themeColor="accent5"/>
          <w:sz w:val="20"/>
          <w:szCs w:val="20"/>
          <w:lang w:val="en"/>
        </w:rPr>
        <w:t> </w:t>
      </w:r>
      <w:r w:rsidR="0058094B" w:rsidRPr="0058094B"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="00496DF6">
        <w:rPr>
          <w:rFonts w:eastAsia="Times New Roman"/>
          <w:color w:val="4BACC6" w:themeColor="accent5"/>
          <w:sz w:val="20"/>
          <w:szCs w:val="20"/>
          <w:lang w:val="en"/>
        </w:rPr>
        <w:t>Scientific controls give validity to usability testing.</w:t>
      </w:r>
    </w:p>
    <w:p w14:paraId="26581A3F" w14:textId="77777777" w:rsidR="005F038A" w:rsidRDefault="005F038A" w:rsidP="0058094B">
      <w:pPr>
        <w:pStyle w:val="ListParagraph"/>
        <w:numPr>
          <w:ilvl w:val="0"/>
          <w:numId w:val="1"/>
        </w:numPr>
        <w:spacing w:after="120"/>
        <w:rPr>
          <w:rFonts w:eastAsia="Times New Roman"/>
          <w:color w:val="000000"/>
          <w:sz w:val="20"/>
          <w:szCs w:val="20"/>
          <w:lang w:val="en"/>
        </w:rPr>
      </w:pPr>
      <w:r w:rsidRPr="0058094B">
        <w:rPr>
          <w:rFonts w:eastAsia="Times New Roman"/>
          <w:color w:val="000000"/>
          <w:sz w:val="20"/>
          <w:szCs w:val="20"/>
          <w:lang w:val="en"/>
        </w:rPr>
        <w:t>What is rapid contextual design? Describe the steps.</w:t>
      </w:r>
      <w:r w:rsidR="002C4DD1">
        <w:rPr>
          <w:rFonts w:eastAsia="Times New Roman"/>
          <w:color w:val="000000"/>
          <w:sz w:val="20"/>
          <w:szCs w:val="20"/>
          <w:lang w:val="en"/>
        </w:rPr>
        <w:t xml:space="preserve"> </w:t>
      </w:r>
      <w:r w:rsidR="002C4DD1" w:rsidRPr="002C4DD1">
        <w:rPr>
          <w:rFonts w:eastAsia="Times New Roman"/>
          <w:color w:val="4BACC6" w:themeColor="accent5"/>
          <w:sz w:val="20"/>
          <w:szCs w:val="20"/>
          <w:lang w:val="en"/>
        </w:rPr>
        <w:t>It’s a design development method:</w:t>
      </w:r>
    </w:p>
    <w:p w14:paraId="1CF39CE2" w14:textId="77777777" w:rsidR="0058094B" w:rsidRDefault="0058094B" w:rsidP="0058094B">
      <w:pPr>
        <w:spacing w:after="120"/>
        <w:ind w:left="360"/>
        <w:rPr>
          <w:rFonts w:eastAsia="Times New Roman"/>
          <w:color w:val="4BACC6" w:themeColor="accent5"/>
          <w:sz w:val="20"/>
          <w:szCs w:val="20"/>
          <w:lang w:val="en"/>
        </w:rPr>
      </w:pPr>
      <w:r w:rsidRPr="0058094B">
        <w:rPr>
          <w:rFonts w:eastAsia="Times New Roman"/>
          <w:b/>
          <w:color w:val="4BACC6" w:themeColor="accent5"/>
          <w:sz w:val="20"/>
          <w:szCs w:val="20"/>
          <w:lang w:val="en"/>
        </w:rPr>
        <w:t>Contextual inquiry.</w:t>
      </w:r>
      <w:r w:rsidRPr="0058094B">
        <w:rPr>
          <w:rFonts w:eastAsia="Times New Roman"/>
          <w:color w:val="4BACC6" w:themeColor="accent5"/>
          <w:sz w:val="20"/>
          <w:szCs w:val="20"/>
          <w:lang w:val="en"/>
        </w:rPr>
        <w:t xml:space="preserve"> Plan for, prepare, and then conduct field interviews to observe and understand the work tasks being performed. Review business practices. </w:t>
      </w:r>
    </w:p>
    <w:p w14:paraId="48D65435" w14:textId="77777777" w:rsidR="0058094B" w:rsidRDefault="0058094B" w:rsidP="0058094B">
      <w:pPr>
        <w:spacing w:after="120"/>
        <w:ind w:left="360"/>
        <w:rPr>
          <w:rFonts w:eastAsia="Times New Roman"/>
          <w:color w:val="4BACC6" w:themeColor="accent5"/>
          <w:sz w:val="20"/>
          <w:szCs w:val="20"/>
          <w:lang w:val="en"/>
        </w:rPr>
      </w:pPr>
      <w:r w:rsidRPr="0058094B">
        <w:rPr>
          <w:rFonts w:eastAsia="Times New Roman"/>
          <w:b/>
          <w:color w:val="4BACC6" w:themeColor="accent5"/>
          <w:sz w:val="20"/>
          <w:szCs w:val="20"/>
          <w:lang w:val="en"/>
        </w:rPr>
        <w:t>Interpretation sessions and work modeling.</w:t>
      </w:r>
      <w:r w:rsidRPr="0058094B">
        <w:rPr>
          <w:rFonts w:eastAsia="Times New Roman"/>
          <w:color w:val="4BACC6" w:themeColor="accent5"/>
          <w:sz w:val="20"/>
          <w:szCs w:val="20"/>
          <w:lang w:val="en"/>
        </w:rPr>
        <w:t xml:space="preserve"> Hold team discussions to  draw conclusions based on the contextual inquiry, including gaining an understanding of the workflow processes in the organization as well a cultural and policy impacts on work performed. Capture key points (affinity notes).</w:t>
      </w:r>
    </w:p>
    <w:p w14:paraId="61694161" w14:textId="77777777" w:rsidR="0058094B" w:rsidRDefault="0058094B" w:rsidP="0058094B">
      <w:pPr>
        <w:spacing w:after="120"/>
        <w:ind w:left="360"/>
        <w:rPr>
          <w:rFonts w:eastAsia="Times New Roman"/>
          <w:color w:val="4BACC6" w:themeColor="accent5"/>
          <w:sz w:val="20"/>
          <w:szCs w:val="20"/>
          <w:lang w:val="en"/>
        </w:rPr>
      </w:pPr>
      <w:r w:rsidRPr="0058094B">
        <w:rPr>
          <w:rFonts w:eastAsia="Times New Roman"/>
          <w:b/>
          <w:color w:val="4BACC6" w:themeColor="accent5"/>
          <w:sz w:val="20"/>
          <w:szCs w:val="20"/>
          <w:lang w:val="en"/>
        </w:rPr>
        <w:t>Model consolidation and affinity diagram building</w:t>
      </w:r>
      <w:r w:rsidRPr="0058094B">
        <w:rPr>
          <w:rFonts w:eastAsia="Times New Roman"/>
          <w:color w:val="4BACC6" w:themeColor="accent5"/>
          <w:sz w:val="20"/>
          <w:szCs w:val="20"/>
          <w:lang w:val="en"/>
        </w:rPr>
        <w:t>. Present the data gathered to date from users and the interpretation and work modeling to a larger,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58094B">
        <w:rPr>
          <w:rFonts w:eastAsia="Times New Roman"/>
          <w:color w:val="4BACC6" w:themeColor="accent5"/>
          <w:sz w:val="20"/>
          <w:szCs w:val="20"/>
          <w:lang w:val="en"/>
        </w:rPr>
        <w:t>targeted population to gain insight and concurrence. Consolidate the work models to illustrate common work patterns and processes and create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58094B">
        <w:rPr>
          <w:rFonts w:eastAsia="Times New Roman"/>
          <w:color w:val="4BACC6" w:themeColor="accent5"/>
          <w:sz w:val="20"/>
          <w:szCs w:val="20"/>
          <w:lang w:val="en"/>
        </w:rPr>
        <w:t>affinity diagrams (hierarchical representations of the issues to address user needs</w:t>
      </w:r>
      <w:r>
        <w:rPr>
          <w:rFonts w:eastAsia="Times New Roman"/>
          <w:color w:val="4BACC6" w:themeColor="accent5"/>
          <w:sz w:val="20"/>
          <w:szCs w:val="20"/>
          <w:lang w:val="en"/>
        </w:rPr>
        <w:t>.</w:t>
      </w:r>
    </w:p>
    <w:p w14:paraId="1DFE150F" w14:textId="77777777" w:rsidR="0058094B" w:rsidRDefault="0058094B" w:rsidP="0058094B">
      <w:pPr>
        <w:spacing w:after="120"/>
        <w:ind w:left="360"/>
        <w:rPr>
          <w:rFonts w:eastAsia="Times New Roman"/>
          <w:color w:val="4BACC6" w:themeColor="accent5"/>
          <w:sz w:val="20"/>
          <w:szCs w:val="20"/>
          <w:lang w:val="en"/>
        </w:rPr>
      </w:pPr>
      <w:r w:rsidRPr="002C4DD1">
        <w:rPr>
          <w:rFonts w:eastAsia="Times New Roman"/>
          <w:b/>
          <w:color w:val="4BACC6" w:themeColor="accent5"/>
          <w:sz w:val="20"/>
          <w:szCs w:val="20"/>
          <w:lang w:val="en"/>
        </w:rPr>
        <w:t>Persona development.</w:t>
      </w:r>
      <w:r w:rsidRPr="0058094B">
        <w:rPr>
          <w:rFonts w:eastAsia="Times New Roman"/>
          <w:color w:val="4BACC6" w:themeColor="accent5"/>
          <w:sz w:val="20"/>
          <w:szCs w:val="20"/>
          <w:lang w:val="en"/>
        </w:rPr>
        <w:t xml:space="preserve"> Develop personas (fictitious characters) to represent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58094B">
        <w:rPr>
          <w:rFonts w:eastAsia="Times New Roman"/>
          <w:color w:val="4BACC6" w:themeColor="accent5"/>
          <w:sz w:val="20"/>
          <w:szCs w:val="20"/>
          <w:lang w:val="en"/>
        </w:rPr>
        <w:t>the different user types within a targeted demographic that might use a site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58094B">
        <w:rPr>
          <w:rFonts w:eastAsia="Times New Roman"/>
          <w:color w:val="4BACC6" w:themeColor="accent5"/>
          <w:sz w:val="20"/>
          <w:szCs w:val="20"/>
          <w:lang w:val="en"/>
        </w:rPr>
        <w:t>or product (Cooper, 2004). This aids the team in communicating the needs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58094B">
        <w:rPr>
          <w:rFonts w:eastAsia="Times New Roman"/>
          <w:color w:val="4BACC6" w:themeColor="accent5"/>
          <w:sz w:val="20"/>
          <w:szCs w:val="20"/>
          <w:lang w:val="en"/>
        </w:rPr>
        <w:t>of the users and bringing those user nee</w:t>
      </w:r>
      <w:r>
        <w:rPr>
          <w:rFonts w:eastAsia="Times New Roman"/>
          <w:color w:val="4BACC6" w:themeColor="accent5"/>
          <w:sz w:val="20"/>
          <w:szCs w:val="20"/>
          <w:lang w:val="en"/>
        </w:rPr>
        <w:t>ds to fruition. Examples of per</w:t>
      </w:r>
      <w:r w:rsidRPr="0058094B">
        <w:rPr>
          <w:rFonts w:eastAsia="Times New Roman" w:hint="eastAsia"/>
          <w:color w:val="4BACC6" w:themeColor="accent5"/>
          <w:sz w:val="20"/>
          <w:szCs w:val="20"/>
          <w:lang w:val="en"/>
        </w:rPr>
        <w:t>sonas, at a high level, are: 1) 22-year-old male with 5</w:t>
      </w:r>
      <w:r w:rsidRPr="0058094B">
        <w:rPr>
          <w:rFonts w:ascii="Adobe Garamond Pro" w:eastAsia="Times New Roman" w:hAnsi="Adobe Garamond Pro" w:cs="Adobe Garamond Pro"/>
          <w:color w:val="4BACC6" w:themeColor="accent5"/>
          <w:sz w:val="20"/>
          <w:szCs w:val="20"/>
          <w:lang w:val="en"/>
        </w:rPr>
        <w:t></w:t>
      </w:r>
      <w:r w:rsidRPr="0058094B">
        <w:rPr>
          <w:rFonts w:eastAsia="Times New Roman" w:hint="eastAsia"/>
          <w:color w:val="4BACC6" w:themeColor="accent5"/>
          <w:sz w:val="20"/>
          <w:szCs w:val="20"/>
          <w:lang w:val="en"/>
        </w:rPr>
        <w:t xml:space="preserve"> years of video game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58094B">
        <w:rPr>
          <w:rFonts w:eastAsia="Times New Roman"/>
          <w:color w:val="4BACC6" w:themeColor="accent5"/>
          <w:sz w:val="20"/>
          <w:szCs w:val="20"/>
          <w:lang w:val="en"/>
        </w:rPr>
        <w:t>playing experience, or 2) 70-year-old female using computer only for e-mail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58094B">
        <w:rPr>
          <w:rFonts w:eastAsia="Times New Roman"/>
          <w:color w:val="4BACC6" w:themeColor="accent5"/>
          <w:sz w:val="20"/>
          <w:szCs w:val="20"/>
          <w:lang w:val="en"/>
        </w:rPr>
        <w:t>and digital photo sharing.</w:t>
      </w:r>
    </w:p>
    <w:p w14:paraId="377AACBA" w14:textId="77777777" w:rsidR="002C4DD1" w:rsidRDefault="002C4DD1" w:rsidP="002C4DD1">
      <w:pPr>
        <w:spacing w:after="120"/>
        <w:ind w:left="360"/>
        <w:rPr>
          <w:rFonts w:eastAsia="Times New Roman"/>
          <w:color w:val="4BACC6" w:themeColor="accent5"/>
          <w:sz w:val="20"/>
          <w:szCs w:val="20"/>
          <w:lang w:val="en"/>
        </w:rPr>
      </w:pPr>
      <w:r w:rsidRPr="002C4DD1">
        <w:rPr>
          <w:rFonts w:eastAsia="Times New Roman"/>
          <w:b/>
          <w:color w:val="4BACC6" w:themeColor="accent5"/>
          <w:sz w:val="20"/>
          <w:szCs w:val="20"/>
          <w:lang w:val="en"/>
        </w:rPr>
        <w:t>Visioning.</w:t>
      </w:r>
      <w:r w:rsidRPr="002C4DD1">
        <w:rPr>
          <w:rFonts w:eastAsia="Times New Roman"/>
          <w:color w:val="4BACC6" w:themeColor="accent5"/>
          <w:sz w:val="20"/>
          <w:szCs w:val="20"/>
          <w:lang w:val="en"/>
        </w:rPr>
        <w:t xml:space="preserve"> Review and “walk” the consolidated data, sharing the personas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2C4DD1">
        <w:rPr>
          <w:rFonts w:eastAsia="Times New Roman"/>
          <w:color w:val="4BACC6" w:themeColor="accent5"/>
          <w:sz w:val="20"/>
          <w:szCs w:val="20"/>
          <w:lang w:val="en"/>
        </w:rPr>
        <w:t>created. The visioning session helps define how the system will streamline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2C4DD1">
        <w:rPr>
          <w:rFonts w:eastAsia="Times New Roman"/>
          <w:color w:val="4BACC6" w:themeColor="accent5"/>
          <w:sz w:val="20"/>
          <w:szCs w:val="20"/>
          <w:lang w:val="en"/>
        </w:rPr>
        <w:t>and transform the work of the users. Capture key issues and ideas using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2C4DD1">
        <w:rPr>
          <w:rFonts w:eastAsia="Times New Roman"/>
          <w:color w:val="4BACC6" w:themeColor="accent5"/>
          <w:sz w:val="20"/>
          <w:szCs w:val="20"/>
          <w:lang w:val="en"/>
        </w:rPr>
        <w:t>flipcharts or any media that will facilitate expressing the vision of the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2C4DD1">
        <w:rPr>
          <w:rFonts w:eastAsia="Times New Roman"/>
          <w:color w:val="4BACC6" w:themeColor="accent5"/>
          <w:sz w:val="20"/>
          <w:szCs w:val="20"/>
          <w:lang w:val="en"/>
        </w:rPr>
        <w:t>revised business processes.</w:t>
      </w:r>
    </w:p>
    <w:p w14:paraId="784131F6" w14:textId="77777777" w:rsidR="002C4DD1" w:rsidRDefault="002C4DD1" w:rsidP="002C4DD1">
      <w:pPr>
        <w:spacing w:after="120"/>
        <w:ind w:left="360"/>
        <w:rPr>
          <w:rFonts w:eastAsia="Times New Roman"/>
          <w:color w:val="4BACC6" w:themeColor="accent5"/>
          <w:sz w:val="20"/>
          <w:szCs w:val="20"/>
          <w:lang w:val="en"/>
        </w:rPr>
      </w:pPr>
      <w:r w:rsidRPr="002C4DD1">
        <w:rPr>
          <w:rFonts w:eastAsia="Times New Roman"/>
          <w:b/>
          <w:color w:val="4BACC6" w:themeColor="accent5"/>
          <w:sz w:val="20"/>
          <w:szCs w:val="20"/>
          <w:lang w:val="en"/>
        </w:rPr>
        <w:t>Storyboarding.</w:t>
      </w:r>
      <w:r w:rsidRPr="002C4DD1">
        <w:rPr>
          <w:rFonts w:eastAsia="Times New Roman"/>
          <w:color w:val="4BACC6" w:themeColor="accent5"/>
          <w:sz w:val="20"/>
          <w:szCs w:val="20"/>
          <w:lang w:val="en"/>
        </w:rPr>
        <w:t xml:space="preserve"> The vision guides the detailed redesign of user tasks usingpictures and graphs to describe the initial user-interface concepts, business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2C4DD1">
        <w:rPr>
          <w:rFonts w:eastAsia="Times New Roman"/>
          <w:color w:val="4BACC6" w:themeColor="accent5"/>
          <w:sz w:val="20"/>
          <w:szCs w:val="20"/>
          <w:lang w:val="en"/>
        </w:rPr>
        <w:t>rules, and automation assumptions. Storyboarding defines and illustrates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2C4DD1">
        <w:rPr>
          <w:rFonts w:eastAsia="Times New Roman"/>
          <w:color w:val="4BACC6" w:themeColor="accent5"/>
          <w:sz w:val="20"/>
          <w:szCs w:val="20"/>
          <w:lang w:val="en"/>
        </w:rPr>
        <w:t>the “to be built” assumptions.</w:t>
      </w:r>
    </w:p>
    <w:p w14:paraId="782694C3" w14:textId="77777777" w:rsidR="002C4DD1" w:rsidRDefault="002C4DD1" w:rsidP="002C4DD1">
      <w:pPr>
        <w:spacing w:after="120"/>
        <w:ind w:left="360"/>
        <w:rPr>
          <w:rFonts w:eastAsia="Times New Roman"/>
          <w:color w:val="4BACC6" w:themeColor="accent5"/>
          <w:sz w:val="20"/>
          <w:szCs w:val="20"/>
          <w:lang w:val="en"/>
        </w:rPr>
      </w:pPr>
      <w:r w:rsidRPr="002C4DD1">
        <w:rPr>
          <w:rFonts w:eastAsia="Times New Roman"/>
          <w:b/>
          <w:color w:val="4BACC6" w:themeColor="accent5"/>
          <w:sz w:val="20"/>
          <w:szCs w:val="20"/>
          <w:lang w:val="en"/>
        </w:rPr>
        <w:lastRenderedPageBreak/>
        <w:t>User environment design.</w:t>
      </w:r>
      <w:r w:rsidRPr="002C4DD1">
        <w:rPr>
          <w:rFonts w:eastAsia="Times New Roman"/>
          <w:color w:val="4BACC6" w:themeColor="accent5"/>
          <w:sz w:val="20"/>
          <w:szCs w:val="20"/>
          <w:lang w:val="en"/>
        </w:rPr>
        <w:t xml:space="preserve"> The single, coherent representation of the users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a</w:t>
      </w:r>
      <w:r w:rsidRPr="002C4DD1">
        <w:rPr>
          <w:rFonts w:eastAsia="Times New Roman"/>
          <w:color w:val="4BACC6" w:themeColor="accent5"/>
          <w:sz w:val="20"/>
          <w:szCs w:val="20"/>
          <w:lang w:val="en"/>
        </w:rPr>
        <w:t>nd the work to be performed is expressed in the user environment design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2C4DD1">
        <w:rPr>
          <w:rFonts w:eastAsia="Times New Roman"/>
          <w:color w:val="4BACC6" w:themeColor="accent5"/>
          <w:sz w:val="20"/>
          <w:szCs w:val="20"/>
          <w:lang w:val="en"/>
        </w:rPr>
        <w:t>(UED). The UED is built from the storyboards.</w:t>
      </w:r>
    </w:p>
    <w:p w14:paraId="7B25FA57" w14:textId="77777777" w:rsidR="005F038A" w:rsidRPr="002C4DD1" w:rsidRDefault="002C4DD1" w:rsidP="002C4DD1">
      <w:pPr>
        <w:spacing w:after="120"/>
        <w:ind w:left="360"/>
        <w:rPr>
          <w:rFonts w:eastAsia="Times New Roman"/>
          <w:color w:val="4BACC6" w:themeColor="accent5"/>
          <w:sz w:val="20"/>
          <w:szCs w:val="20"/>
          <w:lang w:val="en"/>
        </w:rPr>
      </w:pPr>
      <w:r w:rsidRPr="002C4DD1">
        <w:rPr>
          <w:rFonts w:eastAsia="Times New Roman"/>
          <w:b/>
          <w:color w:val="4BACC6" w:themeColor="accent5"/>
          <w:sz w:val="20"/>
          <w:szCs w:val="20"/>
          <w:lang w:val="en"/>
        </w:rPr>
        <w:t>Interviews and evaluations with paper prototypes and mock-ups.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Conduct inter</w:t>
      </w:r>
      <w:r w:rsidRPr="002C4DD1">
        <w:rPr>
          <w:rFonts w:eastAsia="Times New Roman"/>
          <w:color w:val="4BACC6" w:themeColor="accent5"/>
          <w:sz w:val="20"/>
          <w:szCs w:val="20"/>
          <w:lang w:val="en"/>
        </w:rPr>
        <w:t>views and tests with actual users, beginning with paper prototypes and then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2C4DD1">
        <w:rPr>
          <w:rFonts w:eastAsia="Times New Roman"/>
          <w:color w:val="4BACC6" w:themeColor="accent5"/>
          <w:sz w:val="20"/>
          <w:szCs w:val="20"/>
          <w:lang w:val="en"/>
        </w:rPr>
        <w:t>moving on to higher-fidelity prototypes. Cap</w:t>
      </w:r>
      <w:r>
        <w:rPr>
          <w:rFonts w:eastAsia="Times New Roman"/>
          <w:color w:val="4BACC6" w:themeColor="accent5"/>
          <w:sz w:val="20"/>
          <w:szCs w:val="20"/>
          <w:lang w:val="en"/>
        </w:rPr>
        <w:t>turing the results of the inter</w:t>
      </w:r>
      <w:r w:rsidRPr="002C4DD1">
        <w:rPr>
          <w:rFonts w:eastAsia="Times New Roman"/>
          <w:color w:val="4BACC6" w:themeColor="accent5"/>
          <w:sz w:val="20"/>
          <w:szCs w:val="20"/>
          <w:lang w:val="en"/>
        </w:rPr>
        <w:t>views aids in ensuring that the systems will meet end-user requirements.</w:t>
      </w:r>
    </w:p>
    <w:p w14:paraId="12CA5565" w14:textId="39645078" w:rsidR="005F038A" w:rsidRDefault="005F038A" w:rsidP="005F038A">
      <w:pPr>
        <w:numPr>
          <w:ilvl w:val="0"/>
          <w:numId w:val="1"/>
        </w:numPr>
        <w:spacing w:after="120"/>
        <w:rPr>
          <w:rFonts w:eastAsia="Times New Roman"/>
          <w:color w:val="000000"/>
          <w:sz w:val="20"/>
          <w:szCs w:val="20"/>
          <w:lang w:val="en"/>
        </w:rPr>
      </w:pPr>
      <w:r>
        <w:rPr>
          <w:rFonts w:eastAsia="Times New Roman"/>
          <w:color w:val="000000"/>
          <w:sz w:val="20"/>
          <w:szCs w:val="20"/>
          <w:lang w:val="en"/>
        </w:rPr>
        <w:t xml:space="preserve">What is ethnographic observation? </w:t>
      </w:r>
      <w:r w:rsidRPr="009D7AB4">
        <w:rPr>
          <w:rFonts w:eastAsia="Times New Roman"/>
          <w:color w:val="000000"/>
          <w:sz w:val="20"/>
          <w:szCs w:val="20"/>
          <w:lang w:val="en"/>
        </w:rPr>
        <w:t xml:space="preserve">Describe an ethnographic observation process that produces accurate qualitative and </w:t>
      </w:r>
      <w:r w:rsidR="008329A4">
        <w:rPr>
          <w:rFonts w:eastAsia="Times New Roman"/>
          <w:color w:val="000000"/>
          <w:sz w:val="20"/>
          <w:szCs w:val="20"/>
          <w:lang w:val="en"/>
        </w:rPr>
        <w:t xml:space="preserve">quantitative data about users’ </w:t>
      </w:r>
      <w:r w:rsidRPr="009D7AB4">
        <w:rPr>
          <w:rFonts w:eastAsia="Times New Roman"/>
          <w:color w:val="000000"/>
          <w:sz w:val="20"/>
          <w:szCs w:val="20"/>
          <w:lang w:val="en"/>
        </w:rPr>
        <w:t>experiences.</w:t>
      </w:r>
      <w:r w:rsidRPr="007D1585">
        <w:rPr>
          <w:rFonts w:eastAsia="Times New Roman"/>
          <w:color w:val="000000"/>
          <w:sz w:val="20"/>
          <w:szCs w:val="20"/>
          <w:lang w:val="en"/>
        </w:rPr>
        <w:t xml:space="preserve"> </w:t>
      </w:r>
    </w:p>
    <w:p w14:paraId="586FE0F0" w14:textId="32528354" w:rsidR="008329A4" w:rsidRDefault="008329A4" w:rsidP="008329A4">
      <w:pPr>
        <w:spacing w:after="120"/>
        <w:ind w:left="360"/>
        <w:rPr>
          <w:rFonts w:eastAsia="Times New Roman"/>
          <w:color w:val="4BACC6" w:themeColor="accent5"/>
          <w:sz w:val="20"/>
          <w:szCs w:val="20"/>
          <w:lang w:val="en"/>
        </w:rPr>
      </w:pPr>
      <w:r w:rsidRPr="008329A4">
        <w:rPr>
          <w:rFonts w:eastAsia="Times New Roman"/>
          <w:color w:val="4BACC6" w:themeColor="accent5"/>
          <w:sz w:val="20"/>
          <w:szCs w:val="20"/>
          <w:lang w:val="en"/>
        </w:rPr>
        <w:t xml:space="preserve">Observing users in their work or home environments. Ethnographic researchers listen and observe carefully, sometimes stepping forward to ask questions and participate in activities. As ethnographers, user-interface designers gain insight into individual behavior and the organizational context. </w:t>
      </w:r>
      <w:r w:rsidR="00BA29CB">
        <w:rPr>
          <w:rFonts w:eastAsia="Times New Roman"/>
          <w:color w:val="4BACC6" w:themeColor="accent5"/>
          <w:sz w:val="20"/>
          <w:szCs w:val="20"/>
          <w:lang w:val="en"/>
        </w:rPr>
        <w:t>U</w:t>
      </w:r>
      <w:r w:rsidRPr="008329A4">
        <w:rPr>
          <w:rFonts w:eastAsia="Times New Roman"/>
          <w:color w:val="4BACC6" w:themeColor="accent5"/>
          <w:sz w:val="20"/>
          <w:szCs w:val="20"/>
          <w:lang w:val="en"/>
        </w:rPr>
        <w:t>ser-interface designers usually need to limit this process to a period of days or even hours to obtain the relevant data needed to influence a redesign forward to ask questions and participate in activities.</w:t>
      </w:r>
    </w:p>
    <w:p w14:paraId="4945CBC2" w14:textId="77777777" w:rsidR="00BA29CB" w:rsidRDefault="00BA29CB" w:rsidP="00BA29CB">
      <w:pPr>
        <w:spacing w:after="120"/>
        <w:ind w:left="36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b/>
          <w:color w:val="4BACC6" w:themeColor="accent5"/>
          <w:sz w:val="20"/>
          <w:szCs w:val="20"/>
          <w:lang w:val="en"/>
        </w:rPr>
        <w:t>Preparation</w:t>
      </w:r>
    </w:p>
    <w:p w14:paraId="1036DD0A" w14:textId="77777777" w:rsidR="00BA29CB" w:rsidRPr="00BA29CB" w:rsidRDefault="00BA29CB" w:rsidP="00BA29CB">
      <w:pPr>
        <w:pStyle w:val="ListParagraph"/>
        <w:numPr>
          <w:ilvl w:val="0"/>
          <w:numId w:val="4"/>
        </w:numPr>
        <w:spacing w:after="12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Understand policies in work environments and family values in homes.</w:t>
      </w:r>
    </w:p>
    <w:p w14:paraId="11427BE8" w14:textId="77777777" w:rsidR="00BA29CB" w:rsidRPr="00BA29CB" w:rsidRDefault="00BA29CB" w:rsidP="00BA29CB">
      <w:pPr>
        <w:pStyle w:val="ListParagraph"/>
        <w:numPr>
          <w:ilvl w:val="0"/>
          <w:numId w:val="4"/>
        </w:numPr>
        <w:spacing w:after="12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Familiarize yourself with the existing interface and its history.</w:t>
      </w:r>
    </w:p>
    <w:p w14:paraId="13B0CE9F" w14:textId="77777777" w:rsidR="00BA29CB" w:rsidRPr="00BA29CB" w:rsidRDefault="00BA29CB" w:rsidP="00BA29CB">
      <w:pPr>
        <w:pStyle w:val="ListParagraph"/>
        <w:numPr>
          <w:ilvl w:val="0"/>
          <w:numId w:val="4"/>
        </w:numPr>
        <w:spacing w:after="12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Set initial goals and prepare questions.</w:t>
      </w:r>
    </w:p>
    <w:p w14:paraId="779A44F1" w14:textId="6E016D3F" w:rsidR="00BA29CB" w:rsidRPr="00BA29CB" w:rsidRDefault="00BA29CB" w:rsidP="00BA29CB">
      <w:pPr>
        <w:pStyle w:val="ListParagraph"/>
        <w:numPr>
          <w:ilvl w:val="0"/>
          <w:numId w:val="4"/>
        </w:numPr>
        <w:spacing w:after="12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Gain access and permission to observe or interview.</w:t>
      </w:r>
    </w:p>
    <w:p w14:paraId="76669A7F" w14:textId="77777777" w:rsidR="00BA29CB" w:rsidRDefault="00BA29CB" w:rsidP="00BA29CB">
      <w:pPr>
        <w:spacing w:after="120"/>
        <w:ind w:left="36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b/>
          <w:color w:val="4BACC6" w:themeColor="accent5"/>
          <w:sz w:val="20"/>
          <w:szCs w:val="20"/>
          <w:lang w:val="en"/>
        </w:rPr>
        <w:t>Field study</w:t>
      </w:r>
    </w:p>
    <w:p w14:paraId="28A45880" w14:textId="77777777" w:rsidR="00BA29CB" w:rsidRPr="00BA29CB" w:rsidRDefault="00BA29CB" w:rsidP="00BA29CB">
      <w:pPr>
        <w:pStyle w:val="ListParagraph"/>
        <w:numPr>
          <w:ilvl w:val="0"/>
          <w:numId w:val="5"/>
        </w:numPr>
        <w:spacing w:after="12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Establish a rapport with all users.</w:t>
      </w:r>
    </w:p>
    <w:p w14:paraId="51CBF09C" w14:textId="77777777" w:rsidR="00BA29CB" w:rsidRPr="00BA29CB" w:rsidRDefault="00BA29CB" w:rsidP="00BA29CB">
      <w:pPr>
        <w:pStyle w:val="ListParagraph"/>
        <w:numPr>
          <w:ilvl w:val="0"/>
          <w:numId w:val="5"/>
        </w:numPr>
        <w:spacing w:after="12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Observe or interview users in their setting, and collect subjective and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objective quantitative and qualitative data.</w:t>
      </w:r>
    </w:p>
    <w:p w14:paraId="6212033F" w14:textId="77777777" w:rsidR="00BA29CB" w:rsidRPr="00BA29CB" w:rsidRDefault="00BA29CB" w:rsidP="00BA29CB">
      <w:pPr>
        <w:pStyle w:val="ListParagraph"/>
        <w:numPr>
          <w:ilvl w:val="0"/>
          <w:numId w:val="5"/>
        </w:numPr>
        <w:spacing w:after="12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Follow any leads that emerge from the visits.</w:t>
      </w:r>
    </w:p>
    <w:p w14:paraId="40BA0E0F" w14:textId="68137F52" w:rsidR="00BA29CB" w:rsidRPr="00BA29CB" w:rsidRDefault="00BA29CB" w:rsidP="00BA29CB">
      <w:pPr>
        <w:pStyle w:val="ListParagraph"/>
        <w:numPr>
          <w:ilvl w:val="0"/>
          <w:numId w:val="5"/>
        </w:numPr>
        <w:spacing w:after="12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Record your visits.</w:t>
      </w:r>
    </w:p>
    <w:p w14:paraId="22E53C4E" w14:textId="77777777" w:rsidR="00BA29CB" w:rsidRDefault="00BA29CB" w:rsidP="00BA29CB">
      <w:pPr>
        <w:spacing w:after="120"/>
        <w:ind w:left="36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b/>
          <w:color w:val="4BACC6" w:themeColor="accent5"/>
          <w:sz w:val="20"/>
          <w:szCs w:val="20"/>
          <w:lang w:val="en"/>
        </w:rPr>
        <w:t>Analysis</w:t>
      </w:r>
    </w:p>
    <w:p w14:paraId="55FB62EE" w14:textId="77777777" w:rsidR="00BA29CB" w:rsidRPr="00BA29CB" w:rsidRDefault="00BA29CB" w:rsidP="00BA29CB">
      <w:pPr>
        <w:pStyle w:val="ListParagraph"/>
        <w:numPr>
          <w:ilvl w:val="0"/>
          <w:numId w:val="6"/>
        </w:numPr>
        <w:spacing w:after="12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Compile the collected data in numerical, textual, and multimedia databases.</w:t>
      </w:r>
    </w:p>
    <w:p w14:paraId="1A0C9E43" w14:textId="77777777" w:rsidR="00BA29CB" w:rsidRPr="00BA29CB" w:rsidRDefault="00BA29CB" w:rsidP="00BA29CB">
      <w:pPr>
        <w:pStyle w:val="ListParagraph"/>
        <w:numPr>
          <w:ilvl w:val="0"/>
          <w:numId w:val="6"/>
        </w:numPr>
        <w:spacing w:after="12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Quantify data and compile statistics.</w:t>
      </w:r>
    </w:p>
    <w:p w14:paraId="60A35587" w14:textId="77777777" w:rsidR="00BA29CB" w:rsidRPr="00BA29CB" w:rsidRDefault="00BA29CB" w:rsidP="00BA29CB">
      <w:pPr>
        <w:pStyle w:val="ListParagraph"/>
        <w:numPr>
          <w:ilvl w:val="0"/>
          <w:numId w:val="6"/>
        </w:numPr>
        <w:spacing w:after="12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Reduce and interpret the data.</w:t>
      </w:r>
    </w:p>
    <w:p w14:paraId="100CF747" w14:textId="758F8425" w:rsidR="00BA29CB" w:rsidRPr="00BA29CB" w:rsidRDefault="00BA29CB" w:rsidP="00BA29CB">
      <w:pPr>
        <w:pStyle w:val="ListParagraph"/>
        <w:numPr>
          <w:ilvl w:val="0"/>
          <w:numId w:val="6"/>
        </w:numPr>
        <w:spacing w:after="12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Refine the goals and the process used.</w:t>
      </w:r>
    </w:p>
    <w:p w14:paraId="17E16F54" w14:textId="77777777" w:rsidR="00BA29CB" w:rsidRDefault="00BA29CB" w:rsidP="00BA29CB">
      <w:pPr>
        <w:spacing w:after="120"/>
        <w:ind w:left="36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b/>
          <w:color w:val="4BACC6" w:themeColor="accent5"/>
          <w:sz w:val="20"/>
          <w:szCs w:val="20"/>
          <w:lang w:val="en"/>
        </w:rPr>
        <w:t>Reporting</w:t>
      </w:r>
    </w:p>
    <w:p w14:paraId="33FF7C6F" w14:textId="77777777" w:rsidR="00BA29CB" w:rsidRPr="00BA29CB" w:rsidRDefault="00BA29CB" w:rsidP="00BA29CB">
      <w:pPr>
        <w:pStyle w:val="ListParagraph"/>
        <w:numPr>
          <w:ilvl w:val="0"/>
          <w:numId w:val="7"/>
        </w:numPr>
        <w:spacing w:after="12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Consider multiple audiences and goals.</w:t>
      </w:r>
    </w:p>
    <w:p w14:paraId="22850DE0" w14:textId="6B557055" w:rsidR="00BA29CB" w:rsidRPr="00BA29CB" w:rsidRDefault="00BA29CB" w:rsidP="00BA29CB">
      <w:pPr>
        <w:pStyle w:val="ListParagraph"/>
        <w:numPr>
          <w:ilvl w:val="0"/>
          <w:numId w:val="7"/>
        </w:numPr>
        <w:spacing w:after="120"/>
        <w:rPr>
          <w:rFonts w:eastAsia="Times New Roman"/>
          <w:b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 xml:space="preserve"> Prepare a report and present the findings.</w:t>
      </w:r>
    </w:p>
    <w:p w14:paraId="773AC759" w14:textId="77777777" w:rsidR="005F038A" w:rsidRDefault="005F038A" w:rsidP="005F038A">
      <w:pPr>
        <w:numPr>
          <w:ilvl w:val="0"/>
          <w:numId w:val="1"/>
        </w:numPr>
        <w:spacing w:after="120"/>
        <w:rPr>
          <w:rFonts w:eastAsia="Times New Roman"/>
          <w:color w:val="000000"/>
          <w:sz w:val="20"/>
          <w:szCs w:val="20"/>
          <w:lang w:val="en"/>
        </w:rPr>
      </w:pPr>
      <w:r>
        <w:rPr>
          <w:rFonts w:eastAsia="Times New Roman"/>
          <w:color w:val="000000"/>
          <w:sz w:val="20"/>
          <w:szCs w:val="20"/>
          <w:lang w:val="en"/>
        </w:rPr>
        <w:t>What is participatory design? Summarize the potential advantages and disdvantages of</w:t>
      </w:r>
      <w:r w:rsidRPr="00A3577D">
        <w:rPr>
          <w:rFonts w:eastAsia="Times New Roman"/>
          <w:color w:val="000000"/>
          <w:sz w:val="20"/>
          <w:szCs w:val="20"/>
          <w:lang w:val="en"/>
        </w:rPr>
        <w:t xml:space="preserve"> participatory design. </w:t>
      </w:r>
    </w:p>
    <w:p w14:paraId="47C36E0E" w14:textId="576A5D0A" w:rsidR="00BA29CB" w:rsidRPr="00BA29CB" w:rsidRDefault="00BA29CB" w:rsidP="00316AF1">
      <w:pPr>
        <w:spacing w:after="120"/>
        <w:ind w:left="360"/>
        <w:rPr>
          <w:rFonts w:eastAsia="Times New Roman"/>
          <w:color w:val="4BACC6" w:themeColor="accent5"/>
          <w:sz w:val="20"/>
          <w:szCs w:val="20"/>
          <w:lang w:val="en"/>
        </w:rPr>
      </w:pP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The direct involvement of people in the collaborative design of the things and technologies they use.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="00316AF1" w:rsidRPr="00316AF1">
        <w:rPr>
          <w:rFonts w:eastAsia="Times New Roman"/>
          <w:b/>
          <w:color w:val="4BACC6" w:themeColor="accent5"/>
          <w:sz w:val="20"/>
          <w:szCs w:val="20"/>
          <w:lang w:val="en"/>
        </w:rPr>
        <w:t>Advantages:</w:t>
      </w: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="00316AF1">
        <w:rPr>
          <w:rFonts w:eastAsia="Times New Roman"/>
          <w:color w:val="4BACC6" w:themeColor="accent5"/>
          <w:sz w:val="20"/>
          <w:szCs w:val="20"/>
          <w:lang w:val="en"/>
        </w:rPr>
        <w:t>M</w:t>
      </w: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ore user involvement brings more accurate information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Pr="00BA29CB">
        <w:rPr>
          <w:rFonts w:eastAsia="Times New Roman"/>
          <w:color w:val="4BACC6" w:themeColor="accent5"/>
          <w:sz w:val="20"/>
          <w:szCs w:val="20"/>
          <w:lang w:val="en"/>
        </w:rPr>
        <w:t>about tasks and an opportunity for users to influence design decisions.</w:t>
      </w:r>
      <w:r w:rsidR="00316AF1">
        <w:rPr>
          <w:rFonts w:eastAsia="Times New Roman"/>
          <w:color w:val="4BACC6" w:themeColor="accent5"/>
          <w:sz w:val="20"/>
          <w:szCs w:val="20"/>
          <w:lang w:val="en"/>
        </w:rPr>
        <w:t xml:space="preserve"> Also, t</w:t>
      </w:r>
      <w:r w:rsidR="00316AF1" w:rsidRPr="00316AF1">
        <w:rPr>
          <w:rFonts w:eastAsia="Times New Roman"/>
          <w:color w:val="4BACC6" w:themeColor="accent5"/>
          <w:sz w:val="20"/>
          <w:szCs w:val="20"/>
          <w:lang w:val="en"/>
        </w:rPr>
        <w:t>he sense of participation that builds users’ ego investment in successful implementation may be the biggest influence on increased useracceptance of the final system</w:t>
      </w:r>
      <w:r w:rsidR="00316AF1">
        <w:rPr>
          <w:rFonts w:eastAsia="Times New Roman"/>
          <w:color w:val="4BACC6" w:themeColor="accent5"/>
          <w:sz w:val="20"/>
          <w:szCs w:val="20"/>
          <w:lang w:val="en"/>
        </w:rPr>
        <w:t xml:space="preserve">. </w:t>
      </w:r>
      <w:r w:rsidR="00316AF1" w:rsidRPr="00316AF1">
        <w:rPr>
          <w:rFonts w:eastAsia="Times New Roman"/>
          <w:b/>
          <w:color w:val="4BACC6" w:themeColor="accent5"/>
          <w:sz w:val="20"/>
          <w:szCs w:val="20"/>
          <w:lang w:val="en"/>
        </w:rPr>
        <w:t>Disadvantages:</w:t>
      </w:r>
      <w:r w:rsidR="00316AF1">
        <w:rPr>
          <w:rFonts w:eastAsia="Times New Roman"/>
          <w:b/>
          <w:color w:val="4BACC6" w:themeColor="accent5"/>
          <w:sz w:val="20"/>
          <w:szCs w:val="20"/>
          <w:lang w:val="en"/>
        </w:rPr>
        <w:t xml:space="preserve"> </w:t>
      </w:r>
      <w:r w:rsidR="00316AF1" w:rsidRPr="00316AF1">
        <w:rPr>
          <w:rFonts w:eastAsia="Times New Roman"/>
          <w:color w:val="4BACC6" w:themeColor="accent5"/>
          <w:sz w:val="20"/>
          <w:szCs w:val="20"/>
          <w:lang w:val="en"/>
        </w:rPr>
        <w:t>extensive user involvement may be costly and may</w:t>
      </w:r>
      <w:r w:rsidR="00316AF1"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="00316AF1" w:rsidRPr="00316AF1">
        <w:rPr>
          <w:rFonts w:eastAsia="Times New Roman"/>
          <w:color w:val="4BACC6" w:themeColor="accent5"/>
          <w:sz w:val="20"/>
          <w:szCs w:val="20"/>
          <w:lang w:val="en"/>
        </w:rPr>
        <w:t>lengthen the implementation period. It may also generate antagonism from</w:t>
      </w:r>
      <w:r w:rsidR="00316AF1">
        <w:rPr>
          <w:rFonts w:eastAsia="Times New Roman"/>
          <w:color w:val="4BACC6" w:themeColor="accent5"/>
          <w:sz w:val="20"/>
          <w:szCs w:val="20"/>
          <w:lang w:val="en"/>
        </w:rPr>
        <w:t xml:space="preserve"> </w:t>
      </w:r>
      <w:r w:rsidR="00316AF1" w:rsidRPr="00316AF1">
        <w:rPr>
          <w:rFonts w:eastAsia="Times New Roman"/>
          <w:color w:val="4BACC6" w:themeColor="accent5"/>
          <w:sz w:val="20"/>
          <w:szCs w:val="20"/>
          <w:lang w:val="en"/>
        </w:rPr>
        <w:t>people who are not involved or whose sugg</w:t>
      </w:r>
      <w:r w:rsidR="00316AF1">
        <w:rPr>
          <w:rFonts w:eastAsia="Times New Roman"/>
          <w:color w:val="4BACC6" w:themeColor="accent5"/>
          <w:sz w:val="20"/>
          <w:szCs w:val="20"/>
          <w:lang w:val="en"/>
        </w:rPr>
        <w:t>estions are rejected, and poten</w:t>
      </w:r>
      <w:r w:rsidR="00316AF1" w:rsidRPr="00316AF1">
        <w:rPr>
          <w:rFonts w:eastAsia="Times New Roman"/>
          <w:color w:val="4BACC6" w:themeColor="accent5"/>
          <w:sz w:val="20"/>
          <w:szCs w:val="20"/>
          <w:lang w:val="en"/>
        </w:rPr>
        <w:t>tially force designers to compromise their designs to satisfy incompet</w:t>
      </w:r>
      <w:r w:rsidR="00316AF1">
        <w:rPr>
          <w:rFonts w:eastAsia="Times New Roman"/>
          <w:color w:val="4BACC6" w:themeColor="accent5"/>
          <w:sz w:val="20"/>
          <w:szCs w:val="20"/>
          <w:lang w:val="en"/>
        </w:rPr>
        <w:t>ent par</w:t>
      </w:r>
      <w:r w:rsidR="00316AF1" w:rsidRPr="00316AF1">
        <w:rPr>
          <w:rFonts w:eastAsia="Times New Roman"/>
          <w:color w:val="4BACC6" w:themeColor="accent5"/>
          <w:sz w:val="20"/>
          <w:szCs w:val="20"/>
          <w:lang w:val="en"/>
        </w:rPr>
        <w:t>ticipants</w:t>
      </w:r>
    </w:p>
    <w:p w14:paraId="24FEA25C" w14:textId="77777777" w:rsidR="005F038A" w:rsidRDefault="005F038A" w:rsidP="005F038A">
      <w:pPr>
        <w:numPr>
          <w:ilvl w:val="0"/>
          <w:numId w:val="1"/>
        </w:numPr>
        <w:spacing w:after="80" w:line="276" w:lineRule="auto"/>
        <w:rPr>
          <w:rFonts w:eastAsia="Times New Roman"/>
          <w:color w:val="000000"/>
          <w:sz w:val="20"/>
          <w:szCs w:val="20"/>
          <w:lang w:val="en"/>
        </w:rPr>
      </w:pPr>
      <w:r w:rsidRPr="009D7AB4">
        <w:rPr>
          <w:rFonts w:eastAsia="Times New Roman"/>
          <w:color w:val="000000"/>
          <w:sz w:val="20"/>
          <w:szCs w:val="20"/>
          <w:lang w:val="en"/>
        </w:rPr>
        <w:t xml:space="preserve">Describe the role of scenario development in creating interface designs. </w:t>
      </w:r>
    </w:p>
    <w:p w14:paraId="2915C581" w14:textId="6E8C982E" w:rsidR="00B759B4" w:rsidRPr="003C6E66" w:rsidRDefault="003C6E66" w:rsidP="003C6E66">
      <w:pPr>
        <w:spacing w:after="80" w:line="276" w:lineRule="auto"/>
        <w:ind w:left="360"/>
        <w:rPr>
          <w:rFonts w:eastAsia="Times New Roman"/>
          <w:color w:val="4BACC6" w:themeColor="accent5"/>
          <w:sz w:val="20"/>
          <w:szCs w:val="20"/>
          <w:lang w:val="en"/>
        </w:rPr>
      </w:pPr>
      <w:r>
        <w:rPr>
          <w:rFonts w:eastAsia="Times New Roman"/>
          <w:color w:val="4BACC6" w:themeColor="accent5"/>
          <w:sz w:val="20"/>
          <w:szCs w:val="20"/>
          <w:lang w:val="en"/>
        </w:rPr>
        <w:t>Descriptions of situations that portray</w:t>
      </w:r>
      <w:r w:rsidRPr="003C6E66">
        <w:rPr>
          <w:rFonts w:eastAsia="Times New Roman"/>
          <w:color w:val="4BACC6" w:themeColor="accent5"/>
          <w:sz w:val="20"/>
          <w:szCs w:val="20"/>
          <w:lang w:val="en"/>
        </w:rPr>
        <w:t xml:space="preserve"> typical needs of potential users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. </w:t>
      </w:r>
      <w:r w:rsidRPr="003C6E66">
        <w:rPr>
          <w:rFonts w:eastAsia="Times New Roman"/>
          <w:color w:val="4BACC6" w:themeColor="accent5"/>
          <w:sz w:val="20"/>
          <w:szCs w:val="20"/>
          <w:lang w:val="en"/>
        </w:rPr>
        <w:t>Scenarios can represent common or emergency situations with both novice and expert users. Personas can also be included in scenario generation.</w:t>
      </w:r>
      <w:r>
        <w:rPr>
          <w:rFonts w:eastAsia="Times New Roman"/>
          <w:color w:val="4BACC6" w:themeColor="accent5"/>
          <w:sz w:val="20"/>
          <w:szCs w:val="20"/>
          <w:lang w:val="en"/>
        </w:rPr>
        <w:t xml:space="preserve"> Scenarios take what is known about users, their needs/tasks, and puts it into a narrative form that effectively communicates design needs to stakeholders.</w:t>
      </w:r>
    </w:p>
    <w:p w14:paraId="57A7752B" w14:textId="1C3373A1" w:rsidR="005F038A" w:rsidRDefault="00321B81" w:rsidP="005F038A">
      <w:pPr>
        <w:numPr>
          <w:ilvl w:val="0"/>
          <w:numId w:val="1"/>
        </w:numPr>
        <w:spacing w:after="80" w:line="276" w:lineRule="auto"/>
        <w:rPr>
          <w:rFonts w:eastAsia="Times New Roman"/>
          <w:color w:val="000000"/>
          <w:sz w:val="20"/>
          <w:szCs w:val="20"/>
          <w:lang w:val="en"/>
        </w:rPr>
      </w:pPr>
      <w:bookmarkStart w:id="0" w:name="_GoBack"/>
      <w:r>
        <w:rPr>
          <w:rFonts w:eastAsia="Times New Roman"/>
          <w:color w:val="000000"/>
          <w:sz w:val="20"/>
          <w:szCs w:val="20"/>
          <w:lang w:val="en"/>
        </w:rPr>
        <w:t>What are the benefits of creating a social impact statement?</w:t>
      </w:r>
    </w:p>
    <w:bookmarkEnd w:id="0"/>
    <w:p w14:paraId="7CE7ACA5" w14:textId="75B4CA96" w:rsidR="00321B81" w:rsidRPr="00321B81" w:rsidRDefault="00321B81" w:rsidP="00321B81">
      <w:pPr>
        <w:spacing w:after="80" w:line="276" w:lineRule="auto"/>
        <w:ind w:left="360"/>
        <w:rPr>
          <w:rFonts w:eastAsia="Times New Roman"/>
          <w:color w:val="4BACC6" w:themeColor="accent5"/>
          <w:sz w:val="20"/>
          <w:szCs w:val="20"/>
          <w:lang w:val="en"/>
        </w:rPr>
      </w:pPr>
      <w:r w:rsidRPr="00321B81">
        <w:rPr>
          <w:rFonts w:eastAsia="Times New Roman"/>
          <w:color w:val="4BACC6" w:themeColor="accent5"/>
          <w:sz w:val="20"/>
          <w:szCs w:val="20"/>
          <w:lang w:val="en"/>
        </w:rPr>
        <w:t>Preventing problems that could be expensive to repair, improving privacy protection, minimizing legal challenges, and creating more satisfying work environments.</w:t>
      </w:r>
    </w:p>
    <w:p w14:paraId="4E46D2FA" w14:textId="77777777" w:rsidR="005F038A" w:rsidRDefault="005F038A" w:rsidP="005F038A">
      <w:pPr>
        <w:spacing w:after="120"/>
      </w:pPr>
      <w:r>
        <w:t>Terms and Concepts to Know:</w:t>
      </w:r>
    </w:p>
    <w:p w14:paraId="0E18B14B" w14:textId="77777777" w:rsidR="005F038A" w:rsidRDefault="005F038A" w:rsidP="005F038A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0"/>
          <w:szCs w:val="20"/>
          <w:lang w:val="en"/>
        </w:rPr>
      </w:pPr>
      <w:r>
        <w:rPr>
          <w:rFonts w:eastAsia="Times New Roman"/>
          <w:color w:val="000000"/>
          <w:sz w:val="20"/>
          <w:szCs w:val="20"/>
          <w:lang w:val="en"/>
        </w:rPr>
        <w:t>User-Centered Design</w:t>
      </w:r>
    </w:p>
    <w:p w14:paraId="64563002" w14:textId="77777777" w:rsidR="005F038A" w:rsidRDefault="005F038A" w:rsidP="005F038A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0"/>
          <w:szCs w:val="20"/>
          <w:lang w:val="en"/>
        </w:rPr>
      </w:pPr>
      <w:r>
        <w:rPr>
          <w:rFonts w:eastAsia="Times New Roman"/>
          <w:color w:val="000000"/>
          <w:sz w:val="20"/>
          <w:szCs w:val="20"/>
          <w:lang w:val="en"/>
        </w:rPr>
        <w:t>The Four Pillars of Design</w:t>
      </w:r>
    </w:p>
    <w:p w14:paraId="597CAB8B" w14:textId="77777777" w:rsidR="005F038A" w:rsidRDefault="005F038A" w:rsidP="005F038A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0"/>
          <w:szCs w:val="20"/>
          <w:lang w:val="en"/>
        </w:rPr>
      </w:pPr>
      <w:r>
        <w:rPr>
          <w:rFonts w:eastAsia="Times New Roman"/>
          <w:color w:val="000000"/>
          <w:sz w:val="20"/>
          <w:szCs w:val="20"/>
          <w:lang w:val="en"/>
        </w:rPr>
        <w:t>Rapid Contextual Design</w:t>
      </w:r>
    </w:p>
    <w:p w14:paraId="1ECDE624" w14:textId="77777777" w:rsidR="005F038A" w:rsidRDefault="005F038A" w:rsidP="005F038A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0"/>
          <w:szCs w:val="20"/>
          <w:lang w:val="en"/>
        </w:rPr>
      </w:pPr>
      <w:r>
        <w:rPr>
          <w:rFonts w:eastAsia="Times New Roman"/>
          <w:color w:val="000000"/>
          <w:sz w:val="20"/>
          <w:szCs w:val="20"/>
          <w:lang w:val="en"/>
        </w:rPr>
        <w:t xml:space="preserve">Ethnographic Observation </w:t>
      </w:r>
    </w:p>
    <w:p w14:paraId="5C02A31B" w14:textId="77777777" w:rsidR="005F038A" w:rsidRDefault="005F038A" w:rsidP="005F038A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0"/>
          <w:szCs w:val="20"/>
          <w:lang w:val="en"/>
        </w:rPr>
      </w:pPr>
      <w:r w:rsidRPr="005E1189">
        <w:rPr>
          <w:rFonts w:eastAsia="Times New Roman"/>
          <w:color w:val="000000"/>
          <w:sz w:val="20"/>
          <w:szCs w:val="20"/>
          <w:lang w:val="en"/>
        </w:rPr>
        <w:t>Participatory Design</w:t>
      </w:r>
    </w:p>
    <w:p w14:paraId="6C382D34" w14:textId="77777777" w:rsidR="005F038A" w:rsidRDefault="005F038A" w:rsidP="005F038A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0"/>
          <w:szCs w:val="20"/>
          <w:lang w:val="en"/>
        </w:rPr>
      </w:pPr>
      <w:r>
        <w:rPr>
          <w:rFonts w:eastAsia="Times New Roman"/>
          <w:color w:val="000000"/>
          <w:sz w:val="20"/>
          <w:szCs w:val="20"/>
          <w:lang w:val="en"/>
        </w:rPr>
        <w:t>Scenario Development</w:t>
      </w:r>
    </w:p>
    <w:p w14:paraId="422B2165" w14:textId="77777777" w:rsidR="005F038A" w:rsidRPr="005E1189" w:rsidRDefault="005F038A" w:rsidP="005F038A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0"/>
          <w:szCs w:val="20"/>
          <w:lang w:val="en"/>
        </w:rPr>
      </w:pPr>
      <w:r>
        <w:rPr>
          <w:rFonts w:eastAsia="Times New Roman"/>
          <w:color w:val="000000"/>
          <w:sz w:val="20"/>
          <w:szCs w:val="20"/>
          <w:lang w:val="en"/>
        </w:rPr>
        <w:t>Social Impact Statement</w:t>
      </w:r>
    </w:p>
    <w:p w14:paraId="0BAD0320" w14:textId="77777777" w:rsidR="005F038A" w:rsidRPr="005F038A" w:rsidRDefault="005F038A" w:rsidP="005F038A">
      <w:pPr>
        <w:spacing w:after="120"/>
      </w:pPr>
    </w:p>
    <w:p w14:paraId="075D9787" w14:textId="77777777" w:rsidR="005F038A" w:rsidRDefault="005F038A"/>
    <w:sectPr w:rsidR="005F038A" w:rsidSect="00DD5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ont1029">
    <w:altName w:val="Quake &amp; Shake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17C3"/>
    <w:multiLevelType w:val="multilevel"/>
    <w:tmpl w:val="F84E7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>
    <w:nsid w:val="34FA09BF"/>
    <w:multiLevelType w:val="hybridMultilevel"/>
    <w:tmpl w:val="07FEE7E4"/>
    <w:lvl w:ilvl="0" w:tplc="47EEC19C">
      <w:start w:val="1"/>
      <w:numFmt w:val="bullet"/>
      <w:lvlText w:val="•"/>
      <w:lvlJc w:val="left"/>
      <w:pPr>
        <w:ind w:left="720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E60F04"/>
    <w:multiLevelType w:val="hybridMultilevel"/>
    <w:tmpl w:val="88B04F94"/>
    <w:lvl w:ilvl="0" w:tplc="47EEC19C">
      <w:start w:val="1"/>
      <w:numFmt w:val="bullet"/>
      <w:lvlText w:val="•"/>
      <w:lvlJc w:val="left"/>
      <w:pPr>
        <w:ind w:left="720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D23FAB"/>
    <w:multiLevelType w:val="multilevel"/>
    <w:tmpl w:val="F84E7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>
    <w:nsid w:val="54520DDD"/>
    <w:multiLevelType w:val="hybridMultilevel"/>
    <w:tmpl w:val="313083C8"/>
    <w:lvl w:ilvl="0" w:tplc="47EEC19C">
      <w:start w:val="1"/>
      <w:numFmt w:val="bullet"/>
      <w:lvlText w:val="•"/>
      <w:lvlJc w:val="left"/>
      <w:pPr>
        <w:ind w:left="720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B424BD"/>
    <w:multiLevelType w:val="hybridMultilevel"/>
    <w:tmpl w:val="2DAC9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CE4443"/>
    <w:multiLevelType w:val="hybridMultilevel"/>
    <w:tmpl w:val="F1C0055E"/>
    <w:lvl w:ilvl="0" w:tplc="47EEC19C">
      <w:start w:val="1"/>
      <w:numFmt w:val="bullet"/>
      <w:lvlText w:val="•"/>
      <w:lvlJc w:val="left"/>
      <w:pPr>
        <w:ind w:left="504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7BC456DE"/>
    <w:multiLevelType w:val="hybridMultilevel"/>
    <w:tmpl w:val="A7607C80"/>
    <w:lvl w:ilvl="0" w:tplc="47EEC19C">
      <w:start w:val="1"/>
      <w:numFmt w:val="bullet"/>
      <w:lvlText w:val="•"/>
      <w:lvlJc w:val="left"/>
      <w:pPr>
        <w:ind w:left="720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8A"/>
    <w:rsid w:val="002C4DD1"/>
    <w:rsid w:val="00316AF1"/>
    <w:rsid w:val="00321B81"/>
    <w:rsid w:val="00321BF8"/>
    <w:rsid w:val="003C6E66"/>
    <w:rsid w:val="00496DF6"/>
    <w:rsid w:val="0058094B"/>
    <w:rsid w:val="005F038A"/>
    <w:rsid w:val="006477BA"/>
    <w:rsid w:val="008329A4"/>
    <w:rsid w:val="00B759B4"/>
    <w:rsid w:val="00BA29CB"/>
    <w:rsid w:val="00BF2A7D"/>
    <w:rsid w:val="00DD55BF"/>
    <w:rsid w:val="00E14078"/>
    <w:rsid w:val="00E2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504B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3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38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3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38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5173</Characters>
  <Application>Microsoft Macintosh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</dc:creator>
  <cp:keywords/>
  <dc:description/>
  <cp:lastModifiedBy>Niche</cp:lastModifiedBy>
  <cp:revision>2</cp:revision>
  <dcterms:created xsi:type="dcterms:W3CDTF">2014-05-07T04:49:00Z</dcterms:created>
  <dcterms:modified xsi:type="dcterms:W3CDTF">2014-05-07T04:49:00Z</dcterms:modified>
</cp:coreProperties>
</file>